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 ISSUED: 10/25/2013</w:t>
      </w:r>
    </w:p>
    <w:p w:rsidR="00C70496" w:rsidRDefault="00C70496" w:rsidP="00C70496">
      <w:pPr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SUBJECT: Domain Squatting of Healthcare Exchange Websites</w:t>
      </w:r>
    </w:p>
    <w:p w:rsidR="00C70496" w:rsidRDefault="00C70496" w:rsidP="00C70496">
      <w:pPr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Domain squatters registered over 700 domains related to the Patient Protection and Affordable Care Act following the rollout of healthcare exchange websites on October 1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>, 2013. Since many healthcare exchange sites registered in the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top-level domain, domain squatters registered the same and similar names in the popular .com and .net top-level domains. Some examples of fictitious websites include:</w:t>
      </w:r>
    </w:p>
    <w:p w:rsidR="00C70496" w:rsidRDefault="00C70496" w:rsidP="00C70496">
      <w:pPr>
        <w:jc w:val="both"/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healthcare[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dot]org</w:t>
      </w:r>
    </w:p>
    <w:p w:rsidR="00C70496" w:rsidRDefault="00C70496" w:rsidP="00C70496">
      <w:pPr>
        <w:jc w:val="both"/>
        <w:rPr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affordablecareact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dot]us</w:t>
      </w:r>
    </w:p>
    <w:p w:rsidR="00C70496" w:rsidRDefault="00C70496" w:rsidP="00C70496">
      <w:pPr>
        <w:jc w:val="both"/>
        <w:rPr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obamacare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dot]us</w:t>
      </w:r>
    </w:p>
    <w:p w:rsidR="00C70496" w:rsidRDefault="00C70496" w:rsidP="00C70496">
      <w:pPr>
        <w:jc w:val="both"/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Domain squatters register domains similar to those of high-traffic websites, in order to generate profit or exploit users. While some websites existed prior to the establishment of the healthcare exchanges and may be legitimate, others appear to be a legitimate exchange but provide a fictitious signup process in order to collect user’s personal identifying information (PII). Such websites put users at risk for identity theft and financial fraud.</w:t>
      </w:r>
    </w:p>
    <w:p w:rsidR="00C70496" w:rsidRDefault="00C70496" w:rsidP="00C70496">
      <w:pPr>
        <w:jc w:val="both"/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RECOMMENDATIONS: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We recommend the following actions be taken:</w:t>
      </w:r>
    </w:p>
    <w:p w:rsidR="00C70496" w:rsidRDefault="00C70496" w:rsidP="00C70496">
      <w:pPr>
        <w:pStyle w:val="ListParagraph"/>
        <w:ind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·    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States should ensure that the uniform resource locator (URL) of their healthcare exchange website is prominent on all advertising to limit the potential for confusion amongst users.</w:t>
      </w:r>
    </w:p>
    <w:p w:rsidR="00C70496" w:rsidRDefault="00C70496" w:rsidP="00C70496">
      <w:pPr>
        <w:pStyle w:val="ListParagraph"/>
        <w:ind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·     If there is still a concern of users being directed to fictitious websites, states should direct all users to the federal Affordable Care Act website 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http://healthcare.gov</w:t>
        </w:r>
      </w:hyperlink>
      <w:r>
        <w:rPr>
          <w:rFonts w:ascii="Arial" w:hAnsi="Arial" w:cs="Arial"/>
          <w:color w:val="000000"/>
          <w:sz w:val="20"/>
          <w:szCs w:val="20"/>
        </w:rPr>
        <w:t>) which links to the individual exchanges. This will reduce the likelihood that users mistakenly land on a fictitious website when navigating to the state’s exchange.</w:t>
      </w:r>
    </w:p>
    <w:p w:rsidR="00C70496" w:rsidRDefault="00C70496" w:rsidP="00C70496">
      <w:pPr>
        <w:pStyle w:val="ListParagraph"/>
        <w:ind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·     States should regularly monitor search engine results to ensure that their healthcare exchange websites are the top listed result and not a fictitious website. If a fictitious website is listed, please contact the CIS SOC.</w:t>
      </w:r>
    </w:p>
    <w:p w:rsidR="00C70496" w:rsidRDefault="00C70496" w:rsidP="00C70496">
      <w:pPr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Center for Internet Security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31 Tech Valley Drive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East Greenbush, NY 12061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518-266-3488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7x24 SOC 1-866-787-4722</w:t>
      </w:r>
    </w:p>
    <w:p w:rsidR="00C70496" w:rsidRDefault="00C70496" w:rsidP="00C70496">
      <w:pPr>
        <w:rPr>
          <w:color w:val="00000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soc@cisecurity.org</w:t>
        </w:r>
      </w:hyperlink>
    </w:p>
    <w:p w:rsidR="00680975" w:rsidRDefault="00680975"/>
    <w:sectPr w:rsidR="006809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6"/>
    <w:rsid w:val="000023FA"/>
    <w:rsid w:val="00004C45"/>
    <w:rsid w:val="000106EB"/>
    <w:rsid w:val="00010FBB"/>
    <w:rsid w:val="00012335"/>
    <w:rsid w:val="00023B92"/>
    <w:rsid w:val="000241FD"/>
    <w:rsid w:val="00025A6E"/>
    <w:rsid w:val="00030777"/>
    <w:rsid w:val="0003113E"/>
    <w:rsid w:val="00033224"/>
    <w:rsid w:val="0003472F"/>
    <w:rsid w:val="0004185A"/>
    <w:rsid w:val="00044B1E"/>
    <w:rsid w:val="0004655A"/>
    <w:rsid w:val="00074BA2"/>
    <w:rsid w:val="00086C04"/>
    <w:rsid w:val="00086D5F"/>
    <w:rsid w:val="00091721"/>
    <w:rsid w:val="00097B11"/>
    <w:rsid w:val="000A5B53"/>
    <w:rsid w:val="000A6416"/>
    <w:rsid w:val="000B5796"/>
    <w:rsid w:val="000B7202"/>
    <w:rsid w:val="000C0388"/>
    <w:rsid w:val="000D5405"/>
    <w:rsid w:val="000D5621"/>
    <w:rsid w:val="000E5DD5"/>
    <w:rsid w:val="000E77D6"/>
    <w:rsid w:val="000E7EFC"/>
    <w:rsid w:val="000F0016"/>
    <w:rsid w:val="000F014E"/>
    <w:rsid w:val="000F1620"/>
    <w:rsid w:val="000F5D2B"/>
    <w:rsid w:val="00105574"/>
    <w:rsid w:val="00107C52"/>
    <w:rsid w:val="00112867"/>
    <w:rsid w:val="00112F6B"/>
    <w:rsid w:val="0012156B"/>
    <w:rsid w:val="00143F46"/>
    <w:rsid w:val="001517D8"/>
    <w:rsid w:val="0015503B"/>
    <w:rsid w:val="001649F1"/>
    <w:rsid w:val="00173CA6"/>
    <w:rsid w:val="0017418E"/>
    <w:rsid w:val="00180C54"/>
    <w:rsid w:val="00186241"/>
    <w:rsid w:val="00186EFE"/>
    <w:rsid w:val="00187311"/>
    <w:rsid w:val="001878E6"/>
    <w:rsid w:val="00190298"/>
    <w:rsid w:val="00197B91"/>
    <w:rsid w:val="001B0494"/>
    <w:rsid w:val="001C4088"/>
    <w:rsid w:val="001D5146"/>
    <w:rsid w:val="001D7C97"/>
    <w:rsid w:val="001F59A0"/>
    <w:rsid w:val="001F6869"/>
    <w:rsid w:val="00204785"/>
    <w:rsid w:val="002067A5"/>
    <w:rsid w:val="00206A6C"/>
    <w:rsid w:val="00214AED"/>
    <w:rsid w:val="002150D2"/>
    <w:rsid w:val="00216C50"/>
    <w:rsid w:val="00220D8E"/>
    <w:rsid w:val="00221DF3"/>
    <w:rsid w:val="00223146"/>
    <w:rsid w:val="002260E4"/>
    <w:rsid w:val="0024461A"/>
    <w:rsid w:val="002511E4"/>
    <w:rsid w:val="002537A2"/>
    <w:rsid w:val="00272372"/>
    <w:rsid w:val="002759AD"/>
    <w:rsid w:val="0028270C"/>
    <w:rsid w:val="002847D2"/>
    <w:rsid w:val="00290D6F"/>
    <w:rsid w:val="00293CE4"/>
    <w:rsid w:val="002946A2"/>
    <w:rsid w:val="00294D36"/>
    <w:rsid w:val="002B2F3F"/>
    <w:rsid w:val="002C32EE"/>
    <w:rsid w:val="002C4172"/>
    <w:rsid w:val="002D4110"/>
    <w:rsid w:val="002D47A7"/>
    <w:rsid w:val="002F057D"/>
    <w:rsid w:val="002F7B78"/>
    <w:rsid w:val="00324A78"/>
    <w:rsid w:val="00330D74"/>
    <w:rsid w:val="00333D35"/>
    <w:rsid w:val="003347F0"/>
    <w:rsid w:val="00350879"/>
    <w:rsid w:val="0036661D"/>
    <w:rsid w:val="00377772"/>
    <w:rsid w:val="00380750"/>
    <w:rsid w:val="003938F2"/>
    <w:rsid w:val="003A1487"/>
    <w:rsid w:val="003A1D74"/>
    <w:rsid w:val="003A43CC"/>
    <w:rsid w:val="003C7DBA"/>
    <w:rsid w:val="003C7DEF"/>
    <w:rsid w:val="003D1EFB"/>
    <w:rsid w:val="003E4AD0"/>
    <w:rsid w:val="003E541E"/>
    <w:rsid w:val="0040131F"/>
    <w:rsid w:val="0040652A"/>
    <w:rsid w:val="00427F62"/>
    <w:rsid w:val="00437D53"/>
    <w:rsid w:val="00447FCA"/>
    <w:rsid w:val="0045564A"/>
    <w:rsid w:val="0045754B"/>
    <w:rsid w:val="00457CA2"/>
    <w:rsid w:val="0046104F"/>
    <w:rsid w:val="00461D19"/>
    <w:rsid w:val="0046340E"/>
    <w:rsid w:val="00480B85"/>
    <w:rsid w:val="00481861"/>
    <w:rsid w:val="004A03C6"/>
    <w:rsid w:val="004B045C"/>
    <w:rsid w:val="004B1719"/>
    <w:rsid w:val="004C469F"/>
    <w:rsid w:val="004D57BB"/>
    <w:rsid w:val="004E20F8"/>
    <w:rsid w:val="004F013C"/>
    <w:rsid w:val="004F2600"/>
    <w:rsid w:val="00500FA8"/>
    <w:rsid w:val="00504490"/>
    <w:rsid w:val="0051587A"/>
    <w:rsid w:val="00523269"/>
    <w:rsid w:val="00524479"/>
    <w:rsid w:val="005264BA"/>
    <w:rsid w:val="00527112"/>
    <w:rsid w:val="0054214E"/>
    <w:rsid w:val="00547DB8"/>
    <w:rsid w:val="00553A9D"/>
    <w:rsid w:val="0056269D"/>
    <w:rsid w:val="00590B55"/>
    <w:rsid w:val="005A023E"/>
    <w:rsid w:val="005A1034"/>
    <w:rsid w:val="005B4385"/>
    <w:rsid w:val="005B5EE7"/>
    <w:rsid w:val="005C0962"/>
    <w:rsid w:val="005C3841"/>
    <w:rsid w:val="005D4D43"/>
    <w:rsid w:val="005E1062"/>
    <w:rsid w:val="005F406F"/>
    <w:rsid w:val="005F55A6"/>
    <w:rsid w:val="005F624E"/>
    <w:rsid w:val="005F67AE"/>
    <w:rsid w:val="00601B5A"/>
    <w:rsid w:val="00611AAC"/>
    <w:rsid w:val="00613C3D"/>
    <w:rsid w:val="00616C59"/>
    <w:rsid w:val="00616F4F"/>
    <w:rsid w:val="006202F8"/>
    <w:rsid w:val="00634B77"/>
    <w:rsid w:val="0064605E"/>
    <w:rsid w:val="00653A0B"/>
    <w:rsid w:val="006666E7"/>
    <w:rsid w:val="00677E36"/>
    <w:rsid w:val="0068003E"/>
    <w:rsid w:val="00680975"/>
    <w:rsid w:val="00687329"/>
    <w:rsid w:val="006A4102"/>
    <w:rsid w:val="006B0233"/>
    <w:rsid w:val="006C4317"/>
    <w:rsid w:val="006C7924"/>
    <w:rsid w:val="006E198C"/>
    <w:rsid w:val="006E4BD1"/>
    <w:rsid w:val="00700E28"/>
    <w:rsid w:val="00701644"/>
    <w:rsid w:val="007043E6"/>
    <w:rsid w:val="00712634"/>
    <w:rsid w:val="00720C15"/>
    <w:rsid w:val="00721FF5"/>
    <w:rsid w:val="00730455"/>
    <w:rsid w:val="0073386E"/>
    <w:rsid w:val="007348DD"/>
    <w:rsid w:val="0073616C"/>
    <w:rsid w:val="00737AA8"/>
    <w:rsid w:val="00743127"/>
    <w:rsid w:val="0075483C"/>
    <w:rsid w:val="007727BF"/>
    <w:rsid w:val="00772B42"/>
    <w:rsid w:val="00777672"/>
    <w:rsid w:val="00777FCF"/>
    <w:rsid w:val="00781335"/>
    <w:rsid w:val="0079378C"/>
    <w:rsid w:val="007A02BB"/>
    <w:rsid w:val="007A1552"/>
    <w:rsid w:val="007A2EE9"/>
    <w:rsid w:val="007A4ECA"/>
    <w:rsid w:val="007A6EE0"/>
    <w:rsid w:val="007B15AA"/>
    <w:rsid w:val="007C12F6"/>
    <w:rsid w:val="007D3CD5"/>
    <w:rsid w:val="007E4C91"/>
    <w:rsid w:val="007E65C1"/>
    <w:rsid w:val="00816F7C"/>
    <w:rsid w:val="008220C4"/>
    <w:rsid w:val="008234F2"/>
    <w:rsid w:val="00832A2D"/>
    <w:rsid w:val="008367C8"/>
    <w:rsid w:val="00845224"/>
    <w:rsid w:val="008558F0"/>
    <w:rsid w:val="00855A0C"/>
    <w:rsid w:val="0086441B"/>
    <w:rsid w:val="00865E91"/>
    <w:rsid w:val="00867A13"/>
    <w:rsid w:val="00876B98"/>
    <w:rsid w:val="00877A4F"/>
    <w:rsid w:val="0088402F"/>
    <w:rsid w:val="00886806"/>
    <w:rsid w:val="008875CC"/>
    <w:rsid w:val="00890466"/>
    <w:rsid w:val="008933AD"/>
    <w:rsid w:val="00896A97"/>
    <w:rsid w:val="008A49AF"/>
    <w:rsid w:val="008A7E0B"/>
    <w:rsid w:val="008B08AC"/>
    <w:rsid w:val="008C6644"/>
    <w:rsid w:val="008C7B9D"/>
    <w:rsid w:val="008E0D08"/>
    <w:rsid w:val="008E3D67"/>
    <w:rsid w:val="008E3F39"/>
    <w:rsid w:val="008E739E"/>
    <w:rsid w:val="008F70F3"/>
    <w:rsid w:val="009018F2"/>
    <w:rsid w:val="00905EB3"/>
    <w:rsid w:val="00910F64"/>
    <w:rsid w:val="00920EFC"/>
    <w:rsid w:val="009264FF"/>
    <w:rsid w:val="00935476"/>
    <w:rsid w:val="00935541"/>
    <w:rsid w:val="009402C4"/>
    <w:rsid w:val="00940B08"/>
    <w:rsid w:val="00941B80"/>
    <w:rsid w:val="009578D3"/>
    <w:rsid w:val="00963F41"/>
    <w:rsid w:val="00973433"/>
    <w:rsid w:val="00984D75"/>
    <w:rsid w:val="0099079C"/>
    <w:rsid w:val="00996A48"/>
    <w:rsid w:val="009A23F2"/>
    <w:rsid w:val="009A333E"/>
    <w:rsid w:val="009A7C3A"/>
    <w:rsid w:val="009B06BB"/>
    <w:rsid w:val="009B2C7D"/>
    <w:rsid w:val="009B5615"/>
    <w:rsid w:val="009C2D0B"/>
    <w:rsid w:val="009D34CD"/>
    <w:rsid w:val="009E059E"/>
    <w:rsid w:val="009E10CA"/>
    <w:rsid w:val="009E7309"/>
    <w:rsid w:val="009F014F"/>
    <w:rsid w:val="009F7484"/>
    <w:rsid w:val="00A0399C"/>
    <w:rsid w:val="00A04FEC"/>
    <w:rsid w:val="00A15DE7"/>
    <w:rsid w:val="00A165F7"/>
    <w:rsid w:val="00A21F55"/>
    <w:rsid w:val="00A24E01"/>
    <w:rsid w:val="00A37905"/>
    <w:rsid w:val="00A41546"/>
    <w:rsid w:val="00A46589"/>
    <w:rsid w:val="00A46778"/>
    <w:rsid w:val="00A53226"/>
    <w:rsid w:val="00A55480"/>
    <w:rsid w:val="00A85E0F"/>
    <w:rsid w:val="00A85F91"/>
    <w:rsid w:val="00A90145"/>
    <w:rsid w:val="00A97A4E"/>
    <w:rsid w:val="00AA2C45"/>
    <w:rsid w:val="00AA433C"/>
    <w:rsid w:val="00AA678D"/>
    <w:rsid w:val="00AD0BED"/>
    <w:rsid w:val="00AD6313"/>
    <w:rsid w:val="00AF0E01"/>
    <w:rsid w:val="00AF5493"/>
    <w:rsid w:val="00B06633"/>
    <w:rsid w:val="00B13D61"/>
    <w:rsid w:val="00B14394"/>
    <w:rsid w:val="00B1672B"/>
    <w:rsid w:val="00B21B57"/>
    <w:rsid w:val="00B33DE1"/>
    <w:rsid w:val="00B47BD6"/>
    <w:rsid w:val="00B56986"/>
    <w:rsid w:val="00B62B4A"/>
    <w:rsid w:val="00B667AB"/>
    <w:rsid w:val="00B7196A"/>
    <w:rsid w:val="00B7611B"/>
    <w:rsid w:val="00B805A0"/>
    <w:rsid w:val="00B8444F"/>
    <w:rsid w:val="00B96150"/>
    <w:rsid w:val="00B96359"/>
    <w:rsid w:val="00B96FF2"/>
    <w:rsid w:val="00BB0F54"/>
    <w:rsid w:val="00BD32C1"/>
    <w:rsid w:val="00BE4C98"/>
    <w:rsid w:val="00BE53E2"/>
    <w:rsid w:val="00BF1D3B"/>
    <w:rsid w:val="00BF3A14"/>
    <w:rsid w:val="00C03629"/>
    <w:rsid w:val="00C06583"/>
    <w:rsid w:val="00C065C9"/>
    <w:rsid w:val="00C07573"/>
    <w:rsid w:val="00C14474"/>
    <w:rsid w:val="00C17EC0"/>
    <w:rsid w:val="00C24774"/>
    <w:rsid w:val="00C24A9D"/>
    <w:rsid w:val="00C32AD8"/>
    <w:rsid w:val="00C354BD"/>
    <w:rsid w:val="00C441E6"/>
    <w:rsid w:val="00C47DB2"/>
    <w:rsid w:val="00C53122"/>
    <w:rsid w:val="00C55B1F"/>
    <w:rsid w:val="00C6109C"/>
    <w:rsid w:val="00C6117A"/>
    <w:rsid w:val="00C645A8"/>
    <w:rsid w:val="00C70496"/>
    <w:rsid w:val="00C828EF"/>
    <w:rsid w:val="00C86D5B"/>
    <w:rsid w:val="00C97A3E"/>
    <w:rsid w:val="00CA1926"/>
    <w:rsid w:val="00CB26E3"/>
    <w:rsid w:val="00CB6B16"/>
    <w:rsid w:val="00CC0F96"/>
    <w:rsid w:val="00CC1FB0"/>
    <w:rsid w:val="00CD266A"/>
    <w:rsid w:val="00CD7E37"/>
    <w:rsid w:val="00CE2D16"/>
    <w:rsid w:val="00D02425"/>
    <w:rsid w:val="00D055AA"/>
    <w:rsid w:val="00D077E8"/>
    <w:rsid w:val="00D300B8"/>
    <w:rsid w:val="00D36513"/>
    <w:rsid w:val="00D51C15"/>
    <w:rsid w:val="00D600EE"/>
    <w:rsid w:val="00D66893"/>
    <w:rsid w:val="00D73D8E"/>
    <w:rsid w:val="00D848E9"/>
    <w:rsid w:val="00D86599"/>
    <w:rsid w:val="00DA134C"/>
    <w:rsid w:val="00DA14F2"/>
    <w:rsid w:val="00DA197B"/>
    <w:rsid w:val="00DA273A"/>
    <w:rsid w:val="00DB0011"/>
    <w:rsid w:val="00DB2655"/>
    <w:rsid w:val="00DC6445"/>
    <w:rsid w:val="00DC7819"/>
    <w:rsid w:val="00DD08B1"/>
    <w:rsid w:val="00DD0F57"/>
    <w:rsid w:val="00DD1F01"/>
    <w:rsid w:val="00DE482D"/>
    <w:rsid w:val="00DE4F57"/>
    <w:rsid w:val="00DF1E0F"/>
    <w:rsid w:val="00DF478F"/>
    <w:rsid w:val="00E07674"/>
    <w:rsid w:val="00E109B6"/>
    <w:rsid w:val="00E10E15"/>
    <w:rsid w:val="00E266B2"/>
    <w:rsid w:val="00E267BE"/>
    <w:rsid w:val="00E32027"/>
    <w:rsid w:val="00E34E1E"/>
    <w:rsid w:val="00E4492D"/>
    <w:rsid w:val="00E46621"/>
    <w:rsid w:val="00E5191A"/>
    <w:rsid w:val="00E732B3"/>
    <w:rsid w:val="00E802C7"/>
    <w:rsid w:val="00E83604"/>
    <w:rsid w:val="00E84941"/>
    <w:rsid w:val="00E87D30"/>
    <w:rsid w:val="00E93860"/>
    <w:rsid w:val="00EB31E3"/>
    <w:rsid w:val="00EB4123"/>
    <w:rsid w:val="00EB62E4"/>
    <w:rsid w:val="00EC3409"/>
    <w:rsid w:val="00ED1EE2"/>
    <w:rsid w:val="00ED7BB8"/>
    <w:rsid w:val="00EE1A44"/>
    <w:rsid w:val="00EE2D7D"/>
    <w:rsid w:val="00F00614"/>
    <w:rsid w:val="00F00B27"/>
    <w:rsid w:val="00F1368C"/>
    <w:rsid w:val="00F174C0"/>
    <w:rsid w:val="00F26503"/>
    <w:rsid w:val="00F34D03"/>
    <w:rsid w:val="00F34E13"/>
    <w:rsid w:val="00F37DC1"/>
    <w:rsid w:val="00F44EAE"/>
    <w:rsid w:val="00F45CEE"/>
    <w:rsid w:val="00F54DC3"/>
    <w:rsid w:val="00F77137"/>
    <w:rsid w:val="00F86578"/>
    <w:rsid w:val="00F92509"/>
    <w:rsid w:val="00FA324A"/>
    <w:rsid w:val="00FF01ED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496"/>
    <w:rPr>
      <w:rFonts w:ascii="Cambria" w:eastAsiaTheme="minorHAnsi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4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496"/>
    <w:rPr>
      <w:rFonts w:ascii="Cambria" w:eastAsiaTheme="minorHAnsi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4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@cisecurity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healthcare.gov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677B254D3BE49857845DA554A5E95" ma:contentTypeVersion="19" ma:contentTypeDescription="Create a new document." ma:contentTypeScope="" ma:versionID="4a00b122977253d7124715bca5aa8b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ea5b55547567b199a02a99b81ea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5E68B4-E7D8-4AAE-92F3-E7529F0578EC}"/>
</file>

<file path=customXml/itemProps2.xml><?xml version="1.0" encoding="utf-8"?>
<ds:datastoreItem xmlns:ds="http://schemas.openxmlformats.org/officeDocument/2006/customXml" ds:itemID="{10BA6601-25AD-4C08-A238-B2A8EB90C7AF}"/>
</file>

<file path=customXml/itemProps3.xml><?xml version="1.0" encoding="utf-8"?>
<ds:datastoreItem xmlns:ds="http://schemas.openxmlformats.org/officeDocument/2006/customXml" ds:itemID="{D975CFC1-23A5-4CB9-B9F8-8584F3681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Montoya, Arthur C.</dc:creator>
  <cp:lastModifiedBy>Montoya, Arthur C.</cp:lastModifiedBy>
  <cp:revision>1</cp:revision>
  <dcterms:created xsi:type="dcterms:W3CDTF">2013-10-25T21:26:00Z</dcterms:created>
  <dcterms:modified xsi:type="dcterms:W3CDTF">2013-10-25T21:27:00Z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0x0101006BF677B254D3BE49857845DA554A5E95</vt:lpwstr>
  </property>
</Properties>
</file>